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8016F84" w14:textId="77777777" w:rsidR="004075E9" w:rsidRPr="00BB0B24" w:rsidRDefault="00BB0B24" w:rsidP="00BB0B24">
      <w:pPr>
        <w:pStyle w:val="normal0"/>
        <w:tabs>
          <w:tab w:val="center" w:pos="4320"/>
          <w:tab w:val="right" w:pos="8640"/>
        </w:tabs>
        <w:ind w:left="0" w:firstLine="0"/>
        <w:rPr>
          <w:rFonts w:ascii="Arial" w:hAnsi="Arial" w:cs="Arial"/>
          <w:b/>
          <w:sz w:val="32"/>
          <w:szCs w:val="32"/>
        </w:rPr>
      </w:pPr>
      <w:r w:rsidRPr="00BB0B24">
        <w:rPr>
          <w:rFonts w:ascii="Arial" w:hAnsi="Arial" w:cs="Arial"/>
          <w:b/>
          <w:sz w:val="32"/>
          <w:szCs w:val="32"/>
        </w:rPr>
        <w:t xml:space="preserve">Campylobacter </w:t>
      </w:r>
      <w:proofErr w:type="spellStart"/>
      <w:r w:rsidRPr="00BB0B24">
        <w:rPr>
          <w:rFonts w:ascii="Arial" w:hAnsi="Arial" w:cs="Arial"/>
          <w:b/>
          <w:sz w:val="32"/>
          <w:szCs w:val="32"/>
        </w:rPr>
        <w:t>jejuni</w:t>
      </w:r>
      <w:proofErr w:type="spellEnd"/>
    </w:p>
    <w:p w14:paraId="1A20183C" w14:textId="77777777" w:rsidR="004075E9" w:rsidRDefault="004075E9">
      <w:pPr>
        <w:pStyle w:val="normal0"/>
      </w:pPr>
      <w:bookmarkStart w:id="0" w:name="_GoBack"/>
      <w:bookmarkEnd w:id="0"/>
    </w:p>
    <w:p w14:paraId="5C4E843F" w14:textId="77777777" w:rsidR="004075E9" w:rsidRDefault="00BB0B24">
      <w:pPr>
        <w:pStyle w:val="normal0"/>
      </w:pPr>
      <w:r>
        <w:t>Signs and Symptoms of the Disease:</w:t>
      </w:r>
    </w:p>
    <w:p w14:paraId="4B34458B" w14:textId="77777777" w:rsidR="004075E9" w:rsidRDefault="00BB0B24" w:rsidP="00BB0B24">
      <w:pPr>
        <w:pStyle w:val="normal0"/>
        <w:numPr>
          <w:ilvl w:val="0"/>
          <w:numId w:val="1"/>
        </w:numPr>
      </w:pPr>
      <w:r>
        <w:t>Severe abdominal cramps &amp; diarrhea</w:t>
      </w:r>
    </w:p>
    <w:p w14:paraId="2F5CCB7A" w14:textId="77777777" w:rsidR="004075E9" w:rsidRDefault="00BB0B24" w:rsidP="00BB0B24">
      <w:pPr>
        <w:pStyle w:val="normal0"/>
        <w:numPr>
          <w:ilvl w:val="0"/>
          <w:numId w:val="1"/>
        </w:numPr>
      </w:pPr>
      <w:r>
        <w:t>8 loose bowel movements/day for the past 3 days</w:t>
      </w:r>
    </w:p>
    <w:p w14:paraId="15F6C2F7" w14:textId="77777777" w:rsidR="004075E9" w:rsidRDefault="00BB0B24" w:rsidP="00BB0B24">
      <w:pPr>
        <w:pStyle w:val="normal0"/>
        <w:numPr>
          <w:ilvl w:val="0"/>
          <w:numId w:val="1"/>
        </w:numPr>
      </w:pPr>
      <w:proofErr w:type="gramStart"/>
      <w:r>
        <w:t>recently</w:t>
      </w:r>
      <w:proofErr w:type="gramEnd"/>
      <w:r>
        <w:t xml:space="preserve"> noticed bloody stool</w:t>
      </w:r>
    </w:p>
    <w:p w14:paraId="36A247B0" w14:textId="77777777" w:rsidR="004075E9" w:rsidRDefault="00BB0B24" w:rsidP="00BB0B24">
      <w:pPr>
        <w:pStyle w:val="normal0"/>
        <w:numPr>
          <w:ilvl w:val="0"/>
          <w:numId w:val="1"/>
        </w:numPr>
      </w:pPr>
      <w:r>
        <w:t>Dinner of mixed greens &amp; BBQ chicken about 30 hours prior to onset</w:t>
      </w:r>
    </w:p>
    <w:p w14:paraId="0AA4E922" w14:textId="77777777" w:rsidR="004075E9" w:rsidRDefault="004075E9">
      <w:pPr>
        <w:pStyle w:val="normal0"/>
        <w:ind w:left="720" w:firstLine="0"/>
      </w:pPr>
    </w:p>
    <w:p w14:paraId="739067AF" w14:textId="77777777" w:rsidR="004075E9" w:rsidRDefault="00BB0B24">
      <w:pPr>
        <w:pStyle w:val="normal0"/>
      </w:pPr>
      <w:r>
        <w:t>Manner of exposure/route of infection</w:t>
      </w:r>
    </w:p>
    <w:p w14:paraId="05E69678" w14:textId="77777777" w:rsidR="004075E9" w:rsidRDefault="00BB0B24" w:rsidP="00BB0B24">
      <w:pPr>
        <w:pStyle w:val="normal0"/>
        <w:numPr>
          <w:ilvl w:val="0"/>
          <w:numId w:val="2"/>
        </w:numPr>
      </w:pPr>
      <w:r>
        <w:t>Chicken, poultry, raw milk</w:t>
      </w:r>
    </w:p>
    <w:p w14:paraId="7A2730AA" w14:textId="77777777" w:rsidR="004075E9" w:rsidRDefault="00BB0B24" w:rsidP="00BB0B24">
      <w:pPr>
        <w:pStyle w:val="normal0"/>
        <w:numPr>
          <w:ilvl w:val="0"/>
          <w:numId w:val="2"/>
        </w:numPr>
      </w:pPr>
      <w:r>
        <w:t>Most cases associated with improper food handling &amp; poultry preparation</w:t>
      </w:r>
    </w:p>
    <w:p w14:paraId="4C82D701" w14:textId="77777777" w:rsidR="004075E9" w:rsidRDefault="00BB0B24" w:rsidP="00BB0B24">
      <w:pPr>
        <w:pStyle w:val="normal0"/>
        <w:numPr>
          <w:ilvl w:val="0"/>
          <w:numId w:val="2"/>
        </w:numPr>
      </w:pPr>
      <w:r>
        <w:t>Person-person spread is uncommon</w:t>
      </w:r>
    </w:p>
    <w:p w14:paraId="527F14E8" w14:textId="77777777" w:rsidR="004075E9" w:rsidRDefault="00BB0B24" w:rsidP="00BB0B24">
      <w:pPr>
        <w:pStyle w:val="normal0"/>
        <w:numPr>
          <w:ilvl w:val="0"/>
          <w:numId w:val="2"/>
        </w:numPr>
      </w:pPr>
      <w:r>
        <w:t xml:space="preserve">Virtually all human Campylobacter associated diarrheas are caused by C. </w:t>
      </w:r>
      <w:proofErr w:type="spellStart"/>
      <w:r>
        <w:t>jejuni</w:t>
      </w:r>
      <w:proofErr w:type="spellEnd"/>
    </w:p>
    <w:p w14:paraId="7051F66C" w14:textId="77777777" w:rsidR="004075E9" w:rsidRDefault="00BB0B24" w:rsidP="00BB0B24">
      <w:pPr>
        <w:pStyle w:val="normal0"/>
        <w:numPr>
          <w:ilvl w:val="0"/>
          <w:numId w:val="2"/>
        </w:numPr>
      </w:pPr>
      <w:r>
        <w:t>Campylo</w:t>
      </w:r>
      <w:r>
        <w:t xml:space="preserve">bacter coli &amp; Campylobacter fetus causes a systemic infection such as bacteremia in neonates &amp; young children. (C. </w:t>
      </w:r>
      <w:proofErr w:type="gramStart"/>
      <w:r>
        <w:t>fetus</w:t>
      </w:r>
      <w:proofErr w:type="gramEnd"/>
      <w:r>
        <w:t xml:space="preserve"> has a protein capsule-like structure that is R to complement)</w:t>
      </w:r>
    </w:p>
    <w:p w14:paraId="13678DE4" w14:textId="77777777" w:rsidR="004075E9" w:rsidRDefault="004075E9">
      <w:pPr>
        <w:pStyle w:val="normal0"/>
        <w:ind w:left="1440" w:firstLine="0"/>
      </w:pPr>
    </w:p>
    <w:p w14:paraId="06BB12AA" w14:textId="77777777" w:rsidR="004075E9" w:rsidRDefault="00BB0B24">
      <w:pPr>
        <w:pStyle w:val="normal0"/>
      </w:pPr>
      <w:r>
        <w:t>Pathology:</w:t>
      </w:r>
    </w:p>
    <w:p w14:paraId="51C7A506" w14:textId="77777777" w:rsidR="004075E9" w:rsidRDefault="00BB0B24" w:rsidP="00BB0B24">
      <w:pPr>
        <w:pStyle w:val="normal0"/>
        <w:numPr>
          <w:ilvl w:val="0"/>
          <w:numId w:val="3"/>
        </w:numPr>
      </w:pPr>
      <w:r>
        <w:t xml:space="preserve">C. </w:t>
      </w:r>
      <w:proofErr w:type="spellStart"/>
      <w:proofErr w:type="gramStart"/>
      <w:r>
        <w:t>jejuni</w:t>
      </w:r>
      <w:proofErr w:type="spellEnd"/>
      <w:proofErr w:type="gramEnd"/>
      <w:r>
        <w:t xml:space="preserve"> has a low infectious dose (</w:t>
      </w:r>
      <w:proofErr w:type="spellStart"/>
      <w:r>
        <w:t>cfu</w:t>
      </w:r>
      <w:proofErr w:type="spellEnd"/>
      <w:r>
        <w:t>=500) which is easily</w:t>
      </w:r>
      <w:r>
        <w:t xml:space="preserve"> in 1 drop of chicken  juice</w:t>
      </w:r>
    </w:p>
    <w:p w14:paraId="7312C9E4" w14:textId="77777777" w:rsidR="004075E9" w:rsidRDefault="00BB0B24" w:rsidP="00BB0B24">
      <w:pPr>
        <w:pStyle w:val="normal0"/>
        <w:numPr>
          <w:ilvl w:val="0"/>
          <w:numId w:val="3"/>
        </w:numPr>
      </w:pPr>
      <w:r>
        <w:t>Incubation period= 2-5 days</w:t>
      </w:r>
    </w:p>
    <w:p w14:paraId="32D8338E" w14:textId="77777777" w:rsidR="004075E9" w:rsidRDefault="00BB0B24" w:rsidP="00BB0B24">
      <w:pPr>
        <w:pStyle w:val="normal0"/>
        <w:numPr>
          <w:ilvl w:val="0"/>
          <w:numId w:val="3"/>
        </w:numPr>
      </w:pPr>
      <w:r>
        <w:t>It’s main virulence factor is it’s flagella</w:t>
      </w:r>
    </w:p>
    <w:p w14:paraId="2B3E8EA7" w14:textId="77777777" w:rsidR="004075E9" w:rsidRDefault="00BB0B24" w:rsidP="00BB0B24">
      <w:pPr>
        <w:pStyle w:val="normal0"/>
        <w:numPr>
          <w:ilvl w:val="0"/>
          <w:numId w:val="3"/>
        </w:numPr>
      </w:pPr>
      <w:proofErr w:type="spellStart"/>
      <w:r>
        <w:t>Microaerophilic</w:t>
      </w:r>
      <w:proofErr w:type="spellEnd"/>
      <w:r>
        <w:t xml:space="preserve"> organisms colonize intestinal mucosal layer mediated by flagella &amp; </w:t>
      </w:r>
      <w:proofErr w:type="spellStart"/>
      <w:r>
        <w:t>adhesins</w:t>
      </w:r>
      <w:proofErr w:type="spellEnd"/>
    </w:p>
    <w:p w14:paraId="19F35BC3" w14:textId="77777777" w:rsidR="004075E9" w:rsidRDefault="00BB0B24" w:rsidP="00BB0B24">
      <w:pPr>
        <w:pStyle w:val="normal0"/>
        <w:numPr>
          <w:ilvl w:val="0"/>
          <w:numId w:val="3"/>
        </w:numPr>
      </w:pPr>
      <w:r>
        <w:t>They invade/translocate across the epithelial surface to underl</w:t>
      </w:r>
      <w:r>
        <w:t xml:space="preserve">ying tissue where </w:t>
      </w:r>
      <w:proofErr w:type="spellStart"/>
      <w:r>
        <w:t>Cytolethal</w:t>
      </w:r>
      <w:proofErr w:type="spellEnd"/>
      <w:r>
        <w:t xml:space="preserve"> distending toxin (</w:t>
      </w:r>
      <w:proofErr w:type="spellStart"/>
      <w:r>
        <w:t>Cdt</w:t>
      </w:r>
      <w:proofErr w:type="spellEnd"/>
      <w:r>
        <w:t>) &amp; an endotoxin contribute to tissue injury. (Some produce a LT cholera-like toxin that produces watery diarrhea in children &amp; travelers)</w:t>
      </w:r>
    </w:p>
    <w:p w14:paraId="2813F912" w14:textId="77777777" w:rsidR="004075E9" w:rsidRDefault="00BB0B24" w:rsidP="00BB0B24">
      <w:pPr>
        <w:pStyle w:val="normal0"/>
        <w:numPr>
          <w:ilvl w:val="0"/>
          <w:numId w:val="3"/>
        </w:numPr>
      </w:pPr>
      <w:r>
        <w:t xml:space="preserve">An acute, nonspecific </w:t>
      </w:r>
      <w:proofErr w:type="spellStart"/>
      <w:r>
        <w:t>neutrophilic</w:t>
      </w:r>
      <w:proofErr w:type="spellEnd"/>
      <w:r>
        <w:t xml:space="preserve"> &amp; </w:t>
      </w:r>
      <w:proofErr w:type="spellStart"/>
      <w:r>
        <w:t>monocytic</w:t>
      </w:r>
      <w:proofErr w:type="spellEnd"/>
      <w:r>
        <w:t xml:space="preserve"> inflammatory </w:t>
      </w:r>
      <w:proofErr w:type="spellStart"/>
      <w:r>
        <w:t>rxn</w:t>
      </w:r>
      <w:proofErr w:type="spellEnd"/>
      <w:r>
        <w:t xml:space="preserve"> cau</w:t>
      </w:r>
      <w:r>
        <w:t xml:space="preserve">sing tissue damage in the lamina </w:t>
      </w:r>
      <w:proofErr w:type="spellStart"/>
      <w:r>
        <w:t>propria</w:t>
      </w:r>
      <w:proofErr w:type="spellEnd"/>
      <w:r>
        <w:t xml:space="preserve"> &amp; </w:t>
      </w:r>
      <w:proofErr w:type="spellStart"/>
      <w:r>
        <w:t>jejunal</w:t>
      </w:r>
      <w:proofErr w:type="spellEnd"/>
      <w:r>
        <w:t xml:space="preserve"> epithelium is seen similar to </w:t>
      </w:r>
      <w:proofErr w:type="spellStart"/>
      <w:r>
        <w:t>Crohn’s</w:t>
      </w:r>
      <w:proofErr w:type="spellEnd"/>
      <w:r>
        <w:t xml:space="preserve"> &amp; ulcerative colitis.</w:t>
      </w:r>
    </w:p>
    <w:p w14:paraId="2146E7FB" w14:textId="77777777" w:rsidR="004075E9" w:rsidRDefault="004075E9">
      <w:pPr>
        <w:pStyle w:val="normal0"/>
        <w:ind w:left="720" w:firstLine="0"/>
      </w:pPr>
    </w:p>
    <w:p w14:paraId="383E43C1" w14:textId="77777777" w:rsidR="004075E9" w:rsidRDefault="00BB0B24">
      <w:pPr>
        <w:pStyle w:val="normal0"/>
      </w:pPr>
      <w:r>
        <w:t>Methods of identification and placement into a particular biological subset:</w:t>
      </w:r>
    </w:p>
    <w:p w14:paraId="47BA0619" w14:textId="77777777" w:rsidR="004075E9" w:rsidRDefault="00BB0B24" w:rsidP="00BB0B24">
      <w:pPr>
        <w:pStyle w:val="normal0"/>
        <w:numPr>
          <w:ilvl w:val="0"/>
          <w:numId w:val="4"/>
        </w:numPr>
      </w:pPr>
      <w:r>
        <w:t xml:space="preserve">Motile/gram </w:t>
      </w:r>
      <w:proofErr w:type="spellStart"/>
      <w:r>
        <w:t>neg</w:t>
      </w:r>
      <w:proofErr w:type="spellEnd"/>
      <w:r>
        <w:t xml:space="preserve"> curved rods (comma or sea-gull shaped)</w:t>
      </w:r>
    </w:p>
    <w:p w14:paraId="4688D5C2" w14:textId="77777777" w:rsidR="004075E9" w:rsidRDefault="00BB0B24" w:rsidP="00BB0B24">
      <w:pPr>
        <w:pStyle w:val="normal0"/>
        <w:numPr>
          <w:ilvl w:val="0"/>
          <w:numId w:val="4"/>
        </w:numPr>
      </w:pPr>
      <w:r>
        <w:t>Growth of Ca</w:t>
      </w:r>
      <w:r>
        <w:t xml:space="preserve">mpylobacter requires selective media, </w:t>
      </w:r>
      <w:proofErr w:type="spellStart"/>
      <w:r>
        <w:t>microaerophilic</w:t>
      </w:r>
      <w:proofErr w:type="spellEnd"/>
      <w:r>
        <w:t xml:space="preserve"> conditions (5% Oxygen, 5-10% CO2) &amp; incubation at 42F</w:t>
      </w:r>
    </w:p>
    <w:p w14:paraId="0A7D43CE" w14:textId="77777777" w:rsidR="004075E9" w:rsidRDefault="00BB0B24" w:rsidP="00BB0B24">
      <w:pPr>
        <w:pStyle w:val="normal0"/>
        <w:numPr>
          <w:ilvl w:val="0"/>
          <w:numId w:val="4"/>
        </w:numPr>
      </w:pPr>
      <w:r>
        <w:t xml:space="preserve">Differentiation of the Campylobacter species is based on biochemical </w:t>
      </w:r>
      <w:proofErr w:type="spellStart"/>
      <w:r>
        <w:t>rxns</w:t>
      </w:r>
      <w:proofErr w:type="spellEnd"/>
      <w:r>
        <w:t xml:space="preserve"> such as the nitrate reduction test. </w:t>
      </w:r>
    </w:p>
    <w:p w14:paraId="029EDE87" w14:textId="77777777" w:rsidR="004075E9" w:rsidRDefault="00BB0B24" w:rsidP="00BB0B24">
      <w:pPr>
        <w:pStyle w:val="normal0"/>
        <w:numPr>
          <w:ilvl w:val="0"/>
          <w:numId w:val="4"/>
        </w:numPr>
      </w:pPr>
      <w:r>
        <w:t xml:space="preserve">The outer membrane LPS of C. </w:t>
      </w:r>
      <w:proofErr w:type="spellStart"/>
      <w:r>
        <w:t>jejuni</w:t>
      </w:r>
      <w:proofErr w:type="spellEnd"/>
      <w:r>
        <w:t xml:space="preserve"> is the major antigen (there are 90 different O antigens for serotyping)</w:t>
      </w:r>
    </w:p>
    <w:p w14:paraId="23CB865C" w14:textId="77777777" w:rsidR="004075E9" w:rsidRDefault="004075E9">
      <w:pPr>
        <w:pStyle w:val="normal0"/>
        <w:ind w:left="1440" w:firstLine="0"/>
      </w:pPr>
    </w:p>
    <w:p w14:paraId="51EE3C6F" w14:textId="77777777" w:rsidR="004075E9" w:rsidRDefault="00BB0B24">
      <w:pPr>
        <w:pStyle w:val="normal0"/>
      </w:pPr>
      <w:r>
        <w:t>Epidemiology</w:t>
      </w:r>
    </w:p>
    <w:p w14:paraId="3B9143F8" w14:textId="77777777" w:rsidR="004075E9" w:rsidRDefault="00BB0B24" w:rsidP="00BB0B24">
      <w:pPr>
        <w:pStyle w:val="normal0"/>
        <w:numPr>
          <w:ilvl w:val="0"/>
          <w:numId w:val="5"/>
        </w:numPr>
      </w:pPr>
      <w:r>
        <w:t>The most common bacterial cause of diarrheal illness in the US as well as worldwide!</w:t>
      </w:r>
    </w:p>
    <w:p w14:paraId="4EE94C2C" w14:textId="77777777" w:rsidR="004075E9" w:rsidRDefault="00BB0B24" w:rsidP="00BB0B24">
      <w:pPr>
        <w:pStyle w:val="normal0"/>
        <w:numPr>
          <w:ilvl w:val="0"/>
          <w:numId w:val="5"/>
        </w:numPr>
      </w:pPr>
      <w:r>
        <w:t>Extremely common in children under 2YO</w:t>
      </w:r>
    </w:p>
    <w:p w14:paraId="671C0DF9" w14:textId="77777777" w:rsidR="004075E9" w:rsidRDefault="00BB0B24" w:rsidP="00BB0B24">
      <w:pPr>
        <w:pStyle w:val="normal0"/>
        <w:numPr>
          <w:ilvl w:val="0"/>
          <w:numId w:val="5"/>
        </w:numPr>
      </w:pPr>
      <w:r>
        <w:t xml:space="preserve">In the US </w:t>
      </w:r>
      <w:r>
        <w:t>incidence is 20 cases per 100,000</w:t>
      </w:r>
    </w:p>
    <w:p w14:paraId="3A50E911" w14:textId="77777777" w:rsidR="004075E9" w:rsidRDefault="00BB0B24" w:rsidP="00BB0B24">
      <w:pPr>
        <w:pStyle w:val="normal0"/>
        <w:numPr>
          <w:ilvl w:val="0"/>
          <w:numId w:val="5"/>
        </w:numPr>
      </w:pPr>
      <w:r>
        <w:t>Most cases are sporadic</w:t>
      </w:r>
    </w:p>
    <w:p w14:paraId="4D0A0253" w14:textId="77777777" w:rsidR="004075E9" w:rsidRDefault="00BB0B24" w:rsidP="00BB0B24">
      <w:pPr>
        <w:pStyle w:val="normal0"/>
        <w:numPr>
          <w:ilvl w:val="0"/>
          <w:numId w:val="5"/>
        </w:numPr>
      </w:pPr>
      <w:r>
        <w:t>All age groups are at risk for acquiring infection, &amp; infants/young people particularly likely to be infected</w:t>
      </w:r>
    </w:p>
    <w:p w14:paraId="1407F921" w14:textId="77777777" w:rsidR="004075E9" w:rsidRDefault="004075E9">
      <w:pPr>
        <w:pStyle w:val="normal0"/>
        <w:ind w:left="1440" w:firstLine="0"/>
      </w:pPr>
    </w:p>
    <w:p w14:paraId="10ED2BB3" w14:textId="77777777" w:rsidR="004075E9" w:rsidRDefault="00BB0B24">
      <w:pPr>
        <w:pStyle w:val="normal0"/>
      </w:pPr>
      <w:r>
        <w:t xml:space="preserve">Differential diagnosis: </w:t>
      </w:r>
    </w:p>
    <w:p w14:paraId="75B23B28" w14:textId="77777777" w:rsidR="004075E9" w:rsidRDefault="00BB0B24" w:rsidP="00BB0B24">
      <w:pPr>
        <w:pStyle w:val="normal0"/>
        <w:numPr>
          <w:ilvl w:val="0"/>
          <w:numId w:val="6"/>
        </w:numPr>
      </w:pPr>
      <w:r>
        <w:t xml:space="preserve">Bacterial enteritis due to </w:t>
      </w:r>
    </w:p>
    <w:p w14:paraId="51945229" w14:textId="77777777" w:rsidR="004075E9" w:rsidRDefault="00BB0B24" w:rsidP="00BB0B24">
      <w:pPr>
        <w:pStyle w:val="normal0"/>
        <w:numPr>
          <w:ilvl w:val="1"/>
          <w:numId w:val="6"/>
        </w:numPr>
      </w:pPr>
      <w:r>
        <w:t xml:space="preserve">Salmonella </w:t>
      </w:r>
      <w:proofErr w:type="spellStart"/>
      <w:r>
        <w:t>spp</w:t>
      </w:r>
      <w:proofErr w:type="spellEnd"/>
    </w:p>
    <w:p w14:paraId="4220C6A3" w14:textId="77777777" w:rsidR="004075E9" w:rsidRDefault="00BB0B24" w:rsidP="00BB0B24">
      <w:pPr>
        <w:pStyle w:val="normal0"/>
        <w:numPr>
          <w:ilvl w:val="1"/>
          <w:numId w:val="6"/>
        </w:numPr>
      </w:pPr>
      <w:proofErr w:type="spellStart"/>
      <w:r>
        <w:t>Shigella</w:t>
      </w:r>
      <w:proofErr w:type="spellEnd"/>
      <w:r>
        <w:t xml:space="preserve"> </w:t>
      </w:r>
      <w:proofErr w:type="spellStart"/>
      <w:r>
        <w:t>sonnei</w:t>
      </w:r>
      <w:proofErr w:type="spellEnd"/>
    </w:p>
    <w:p w14:paraId="7E712996" w14:textId="77777777" w:rsidR="004075E9" w:rsidRDefault="00BB0B24" w:rsidP="00BB0B24">
      <w:pPr>
        <w:pStyle w:val="normal0"/>
        <w:numPr>
          <w:ilvl w:val="1"/>
          <w:numId w:val="6"/>
        </w:numPr>
      </w:pPr>
      <w:r>
        <w:t>Cam</w:t>
      </w:r>
      <w:r>
        <w:t>pylobacter</w:t>
      </w:r>
    </w:p>
    <w:p w14:paraId="56555F8B" w14:textId="77777777" w:rsidR="004075E9" w:rsidRDefault="00BB0B24" w:rsidP="00BB0B24">
      <w:pPr>
        <w:pStyle w:val="normal0"/>
        <w:numPr>
          <w:ilvl w:val="1"/>
          <w:numId w:val="6"/>
        </w:numPr>
      </w:pPr>
      <w:r>
        <w:t xml:space="preserve">Yersinia </w:t>
      </w:r>
      <w:proofErr w:type="spellStart"/>
      <w:r>
        <w:t>enterocolitica</w:t>
      </w:r>
      <w:proofErr w:type="spellEnd"/>
    </w:p>
    <w:p w14:paraId="243F41AC" w14:textId="77777777" w:rsidR="004075E9" w:rsidRDefault="00BB0B24" w:rsidP="00BB0B24">
      <w:pPr>
        <w:pStyle w:val="normal0"/>
        <w:numPr>
          <w:ilvl w:val="0"/>
          <w:numId w:val="6"/>
        </w:numPr>
      </w:pPr>
      <w:proofErr w:type="spellStart"/>
      <w:r>
        <w:lastRenderedPageBreak/>
        <w:t>Crohn’s</w:t>
      </w:r>
      <w:proofErr w:type="spellEnd"/>
      <w:r>
        <w:t xml:space="preserve"> disease</w:t>
      </w:r>
    </w:p>
    <w:p w14:paraId="29C725B9" w14:textId="77777777" w:rsidR="004075E9" w:rsidRDefault="00BB0B24" w:rsidP="00BB0B24">
      <w:pPr>
        <w:pStyle w:val="normal0"/>
        <w:numPr>
          <w:ilvl w:val="0"/>
          <w:numId w:val="6"/>
        </w:numPr>
      </w:pPr>
      <w:r>
        <w:t xml:space="preserve">Enteric </w:t>
      </w:r>
      <w:proofErr w:type="spellStart"/>
      <w:r>
        <w:t>protozoal</w:t>
      </w:r>
      <w:proofErr w:type="spellEnd"/>
      <w:r>
        <w:t xml:space="preserve"> infection</w:t>
      </w:r>
    </w:p>
    <w:p w14:paraId="57FEF390" w14:textId="77777777" w:rsidR="004075E9" w:rsidRDefault="00BB0B24" w:rsidP="00BB0B24">
      <w:pPr>
        <w:pStyle w:val="normal0"/>
        <w:numPr>
          <w:ilvl w:val="0"/>
          <w:numId w:val="6"/>
        </w:numPr>
      </w:pPr>
      <w:r>
        <w:t>Hemorrhagic colitis (E coli O157:H7)</w:t>
      </w:r>
    </w:p>
    <w:p w14:paraId="6AD2AE7B" w14:textId="77777777" w:rsidR="004075E9" w:rsidRDefault="00BB0B24" w:rsidP="00BB0B24">
      <w:pPr>
        <w:pStyle w:val="normal0"/>
        <w:numPr>
          <w:ilvl w:val="0"/>
          <w:numId w:val="6"/>
        </w:numPr>
      </w:pPr>
      <w:r>
        <w:t>Pseudomembranous colitis (C. diff)</w:t>
      </w:r>
    </w:p>
    <w:p w14:paraId="2F7C965A" w14:textId="77777777" w:rsidR="004075E9" w:rsidRDefault="00BB0B24" w:rsidP="00BB0B24">
      <w:pPr>
        <w:pStyle w:val="normal0"/>
        <w:numPr>
          <w:ilvl w:val="0"/>
          <w:numId w:val="6"/>
        </w:numPr>
      </w:pPr>
      <w:r>
        <w:t xml:space="preserve">Ulcerative </w:t>
      </w:r>
      <w:proofErr w:type="spellStart"/>
      <w:r>
        <w:t>coitis</w:t>
      </w:r>
      <w:proofErr w:type="spellEnd"/>
      <w:r>
        <w:t xml:space="preserve"> (UC)</w:t>
      </w:r>
    </w:p>
    <w:p w14:paraId="59A0C34D" w14:textId="77777777" w:rsidR="004075E9" w:rsidRDefault="004075E9">
      <w:pPr>
        <w:pStyle w:val="normal0"/>
        <w:ind w:left="1080" w:firstLine="0"/>
      </w:pPr>
    </w:p>
    <w:p w14:paraId="07713B31" w14:textId="77777777" w:rsidR="004075E9" w:rsidRDefault="00BB0B24">
      <w:pPr>
        <w:pStyle w:val="normal0"/>
      </w:pPr>
      <w:r>
        <w:t>Prevention &amp; Treatment</w:t>
      </w:r>
    </w:p>
    <w:p w14:paraId="1DF86E97" w14:textId="77777777" w:rsidR="004075E9" w:rsidRDefault="00BB0B24" w:rsidP="00BB0B24">
      <w:pPr>
        <w:pStyle w:val="normal0"/>
        <w:numPr>
          <w:ilvl w:val="0"/>
          <w:numId w:val="7"/>
        </w:numPr>
      </w:pPr>
      <w:r>
        <w:t>Prevention:</w:t>
      </w:r>
    </w:p>
    <w:p w14:paraId="5EB75BA3" w14:textId="77777777" w:rsidR="004075E9" w:rsidRDefault="00BB0B24" w:rsidP="00BB0B24">
      <w:pPr>
        <w:pStyle w:val="normal0"/>
        <w:numPr>
          <w:ilvl w:val="0"/>
          <w:numId w:val="7"/>
        </w:numPr>
      </w:pPr>
      <w:r>
        <w:t>Raw poultry &amp;</w:t>
      </w:r>
      <w:r>
        <w:t xml:space="preserve"> meat should be prepared on separate countertops than other foods.</w:t>
      </w:r>
    </w:p>
    <w:p w14:paraId="3B4372AD" w14:textId="77777777" w:rsidR="004075E9" w:rsidRDefault="00BB0B24" w:rsidP="00BB0B24">
      <w:pPr>
        <w:pStyle w:val="normal0"/>
        <w:numPr>
          <w:ilvl w:val="0"/>
          <w:numId w:val="7"/>
        </w:numPr>
      </w:pPr>
      <w:r>
        <w:t>Poultry should be cooked to internal temp of 180F or until the meat is no longer pink &amp; juices run clear</w:t>
      </w:r>
    </w:p>
    <w:p w14:paraId="2593375B" w14:textId="77777777" w:rsidR="004075E9" w:rsidRDefault="00BB0B24" w:rsidP="00BB0B24">
      <w:pPr>
        <w:pStyle w:val="normal0"/>
        <w:numPr>
          <w:ilvl w:val="0"/>
          <w:numId w:val="7"/>
        </w:numPr>
      </w:pPr>
      <w:r>
        <w:t xml:space="preserve">Hand washing </w:t>
      </w:r>
    </w:p>
    <w:p w14:paraId="1BBF761A" w14:textId="77777777" w:rsidR="004075E9" w:rsidRDefault="00BB0B24">
      <w:pPr>
        <w:pStyle w:val="normal0"/>
      </w:pPr>
      <w:r>
        <w:t>Treatment:</w:t>
      </w:r>
    </w:p>
    <w:p w14:paraId="1B228755" w14:textId="77777777" w:rsidR="004075E9" w:rsidRDefault="00BB0B24" w:rsidP="00BB0B24">
      <w:pPr>
        <w:pStyle w:val="normal0"/>
        <w:numPr>
          <w:ilvl w:val="0"/>
          <w:numId w:val="8"/>
        </w:numPr>
      </w:pPr>
      <w:r>
        <w:t xml:space="preserve">Rehydration b/c it’s </w:t>
      </w:r>
      <w:proofErr w:type="gramStart"/>
      <w:r>
        <w:t>self limiting</w:t>
      </w:r>
      <w:proofErr w:type="gramEnd"/>
      <w:r>
        <w:t>.</w:t>
      </w:r>
    </w:p>
    <w:p w14:paraId="16AE9116" w14:textId="77777777" w:rsidR="004075E9" w:rsidRDefault="00BB0B24" w:rsidP="00BB0B24">
      <w:pPr>
        <w:pStyle w:val="normal0"/>
        <w:numPr>
          <w:ilvl w:val="0"/>
          <w:numId w:val="8"/>
        </w:numPr>
      </w:pPr>
      <w:r>
        <w:t xml:space="preserve">Erythromycin may be administered is AB is required; quinolones can be used in elderly or in complicated </w:t>
      </w:r>
      <w:proofErr w:type="spellStart"/>
      <w:r>
        <w:t>bacteremic</w:t>
      </w:r>
      <w:proofErr w:type="spellEnd"/>
      <w:r>
        <w:t xml:space="preserve"> infections. If AB </w:t>
      </w:r>
      <w:proofErr w:type="gramStart"/>
      <w:r>
        <w:t>are</w:t>
      </w:r>
      <w:proofErr w:type="gramEnd"/>
      <w:r>
        <w:t xml:space="preserve"> indicated, make sure you give them early in the course. </w:t>
      </w:r>
    </w:p>
    <w:p w14:paraId="4200BE3A" w14:textId="77777777" w:rsidR="004075E9" w:rsidRDefault="004075E9">
      <w:pPr>
        <w:pStyle w:val="normal0"/>
      </w:pPr>
    </w:p>
    <w:p w14:paraId="318E8A9E" w14:textId="77777777" w:rsidR="004075E9" w:rsidRDefault="00BB0B24">
      <w:pPr>
        <w:pStyle w:val="normal0"/>
      </w:pPr>
      <w:r>
        <w:t>Complications</w:t>
      </w:r>
    </w:p>
    <w:p w14:paraId="4468972E" w14:textId="77777777" w:rsidR="004075E9" w:rsidRDefault="00BB0B24" w:rsidP="00BB0B24">
      <w:pPr>
        <w:pStyle w:val="normal0"/>
        <w:numPr>
          <w:ilvl w:val="0"/>
          <w:numId w:val="9"/>
        </w:numPr>
      </w:pPr>
      <w:proofErr w:type="spellStart"/>
      <w:r>
        <w:t>Guillan-Barre</w:t>
      </w:r>
      <w:proofErr w:type="spellEnd"/>
      <w:r>
        <w:t>- flaccid paralysis as symmetrical</w:t>
      </w:r>
      <w:r>
        <w:t xml:space="preserve"> ascending muscle weakness and facial </w:t>
      </w:r>
      <w:proofErr w:type="spellStart"/>
      <w:r>
        <w:t>diplegia</w:t>
      </w:r>
      <w:proofErr w:type="spellEnd"/>
      <w:r>
        <w:t xml:space="preserve"> for several weeks or longer due to infiltration of macrophages in peripheral nerves (To treat this you give mechanical respiration, plasma exchange to rid body of antibodies—Remember </w:t>
      </w:r>
      <w:proofErr w:type="spellStart"/>
      <w:r>
        <w:t>Ab</w:t>
      </w:r>
      <w:proofErr w:type="spellEnd"/>
      <w:r>
        <w:t xml:space="preserve"> are to very similar </w:t>
      </w:r>
      <w:proofErr w:type="spellStart"/>
      <w:r>
        <w:t>lip</w:t>
      </w:r>
      <w:r>
        <w:t>ooligosaccharide</w:t>
      </w:r>
      <w:proofErr w:type="spellEnd"/>
      <w:r>
        <w:t>, &amp; lastly corticosteroids to suppress inflammation</w:t>
      </w:r>
    </w:p>
    <w:p w14:paraId="7B7C99FF" w14:textId="77777777" w:rsidR="004075E9" w:rsidRDefault="00BB0B24" w:rsidP="00BB0B24">
      <w:pPr>
        <w:pStyle w:val="normal0"/>
        <w:numPr>
          <w:ilvl w:val="0"/>
          <w:numId w:val="9"/>
        </w:numPr>
      </w:pPr>
      <w:r>
        <w:t>Reactive Arthritis- caused in MHC Class I serotype HLA-B27 patients</w:t>
      </w:r>
    </w:p>
    <w:p w14:paraId="762CC71E" w14:textId="77777777" w:rsidR="004075E9" w:rsidRDefault="004075E9">
      <w:pPr>
        <w:pStyle w:val="normal0"/>
      </w:pPr>
    </w:p>
    <w:p w14:paraId="2EDFB0ED" w14:textId="77777777" w:rsidR="004075E9" w:rsidRDefault="004075E9">
      <w:pPr>
        <w:pStyle w:val="normal0"/>
      </w:pPr>
    </w:p>
    <w:p w14:paraId="569344A5" w14:textId="77777777" w:rsidR="004075E9" w:rsidRDefault="004075E9">
      <w:pPr>
        <w:pStyle w:val="normal0"/>
        <w:spacing w:before="100" w:after="100"/>
      </w:pPr>
    </w:p>
    <w:p w14:paraId="6ABD51E5" w14:textId="77777777" w:rsidR="004075E9" w:rsidRDefault="004075E9">
      <w:pPr>
        <w:pStyle w:val="normal0"/>
      </w:pPr>
    </w:p>
    <w:sectPr w:rsidR="004075E9" w:rsidSect="00BB0B2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05E2"/>
    <w:multiLevelType w:val="hybridMultilevel"/>
    <w:tmpl w:val="A9DCE55E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>
    <w:nsid w:val="0F3B7A79"/>
    <w:multiLevelType w:val="hybridMultilevel"/>
    <w:tmpl w:val="AAD65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D79E0"/>
    <w:multiLevelType w:val="hybridMultilevel"/>
    <w:tmpl w:val="9886B472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>
    <w:nsid w:val="37CC5CE2"/>
    <w:multiLevelType w:val="hybridMultilevel"/>
    <w:tmpl w:val="0A469222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>
    <w:nsid w:val="3E0517F7"/>
    <w:multiLevelType w:val="hybridMultilevel"/>
    <w:tmpl w:val="168A1E9E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>
    <w:nsid w:val="5CE348F5"/>
    <w:multiLevelType w:val="hybridMultilevel"/>
    <w:tmpl w:val="4536B3B8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>
    <w:nsid w:val="65066C5D"/>
    <w:multiLevelType w:val="hybridMultilevel"/>
    <w:tmpl w:val="1B38A626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>
    <w:nsid w:val="74442DC8"/>
    <w:multiLevelType w:val="hybridMultilevel"/>
    <w:tmpl w:val="05AAC6E0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>
    <w:nsid w:val="750B75D8"/>
    <w:multiLevelType w:val="hybridMultilevel"/>
    <w:tmpl w:val="78F83744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075E9"/>
    <w:rsid w:val="004075E9"/>
    <w:rsid w:val="00BB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CA6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ind w:left="-1" w:right="-1" w:hanging="1"/>
    </w:pPr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ind w:left="-1" w:right="-1" w:hanging="1"/>
    </w:pPr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501</Words>
  <Characters>2856</Characters>
  <Application>Microsoft Macintosh Word</Application>
  <DocSecurity>0</DocSecurity>
  <Lines>23</Lines>
  <Paragraphs>6</Paragraphs>
  <ScaleCrop>false</ScaleCrop>
  <Company>University of Toledo College of Medicine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 Case 34-Camylobacter jejuni.doc.docx</dc:title>
  <cp:lastModifiedBy>Elisa Furay</cp:lastModifiedBy>
  <cp:revision>2</cp:revision>
  <dcterms:created xsi:type="dcterms:W3CDTF">2012-11-02T22:03:00Z</dcterms:created>
  <dcterms:modified xsi:type="dcterms:W3CDTF">2012-11-02T22:05:00Z</dcterms:modified>
</cp:coreProperties>
</file>